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D9" w:rsidRPr="00061FD9" w:rsidRDefault="00061FD9" w:rsidP="00061FD9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1FD9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>ANEXO V</w:t>
      </w:r>
    </w:p>
    <w:p w:rsidR="00061FD9" w:rsidRPr="00061FD9" w:rsidRDefault="00061FD9" w:rsidP="00061FD9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1FD9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>autodeclaração étnico-racial</w:t>
      </w:r>
    </w:p>
    <w:p w:rsidR="00061FD9" w:rsidRDefault="00061FD9" w:rsidP="00061FD9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61FD9" w:rsidRDefault="00061FD9" w:rsidP="00061FD9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61FD9" w:rsidRPr="00061FD9" w:rsidRDefault="00061FD9" w:rsidP="00061FD9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61FD9" w:rsidRPr="00061FD9" w:rsidRDefault="00061FD9" w:rsidP="00061FD9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1FD9">
        <w:rPr>
          <w:rFonts w:ascii="Arial" w:eastAsia="Calibri" w:hAnsi="Arial" w:cs="Arial"/>
          <w:color w:val="000000" w:themeColor="text1"/>
          <w:sz w:val="24"/>
          <w:szCs w:val="24"/>
        </w:rPr>
        <w:t>(Para agentes culturais optantes pelas cotas étnico-raciais – pessoas negras ou pessoas indígenas)</w:t>
      </w:r>
    </w:p>
    <w:p w:rsidR="00061FD9" w:rsidRDefault="00061FD9" w:rsidP="00061FD9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61FD9" w:rsidRDefault="00061FD9" w:rsidP="00061FD9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61FD9" w:rsidRPr="00061FD9" w:rsidRDefault="00061FD9" w:rsidP="00061FD9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1FD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:rsidR="00061FD9" w:rsidRPr="00061FD9" w:rsidRDefault="00061FD9" w:rsidP="00061FD9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1FD9">
        <w:rPr>
          <w:rFonts w:ascii="Arial" w:eastAsia="Calibri" w:hAnsi="Arial" w:cs="Arial"/>
          <w:color w:val="000000" w:themeColor="text1"/>
          <w:sz w:val="24"/>
          <w:szCs w:val="24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 w:rsidRPr="00061FD9">
        <w:rPr>
          <w:rFonts w:ascii="Arial" w:eastAsia="Calibri" w:hAnsi="Arial" w:cs="Arial"/>
          <w:color w:val="000000" w:themeColor="text1"/>
          <w:sz w:val="24"/>
          <w:szCs w:val="24"/>
        </w:rPr>
        <w:t>(</w:t>
      </w:r>
      <w:proofErr w:type="gramEnd"/>
      <w:r w:rsidRPr="00061FD9">
        <w:rPr>
          <w:rFonts w:ascii="Arial" w:eastAsia="Calibri" w:hAnsi="Arial" w:cs="Arial"/>
          <w:color w:val="000000" w:themeColor="text1"/>
          <w:sz w:val="24"/>
          <w:szCs w:val="24"/>
        </w:rPr>
        <w:t>informar se é pessoa NEGRA OU INDÍGENA).</w:t>
      </w:r>
    </w:p>
    <w:p w:rsidR="00061FD9" w:rsidRPr="00061FD9" w:rsidRDefault="00061FD9" w:rsidP="00061FD9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1FD9">
        <w:rPr>
          <w:rFonts w:ascii="Arial" w:eastAsia="Calibri" w:hAnsi="Arial" w:cs="Arial"/>
          <w:color w:val="000000" w:themeColor="text1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061FD9" w:rsidRDefault="00061FD9" w:rsidP="00061FD9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1FD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:rsidR="00061FD9" w:rsidRDefault="00061FD9" w:rsidP="00061FD9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61FD9" w:rsidRPr="00061FD9" w:rsidRDefault="00061FD9" w:rsidP="00061FD9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061FD9" w:rsidRPr="00061FD9" w:rsidRDefault="00061FD9" w:rsidP="00061FD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1FD9">
        <w:rPr>
          <w:rFonts w:ascii="Arial" w:eastAsia="Calibri" w:hAnsi="Arial" w:cs="Arial"/>
          <w:color w:val="000000" w:themeColor="text1"/>
          <w:sz w:val="24"/>
          <w:szCs w:val="24"/>
        </w:rPr>
        <w:t>NOME</w:t>
      </w:r>
    </w:p>
    <w:p w:rsidR="00061FD9" w:rsidRPr="00061FD9" w:rsidRDefault="00061FD9" w:rsidP="00061FD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1FD9">
        <w:rPr>
          <w:rFonts w:ascii="Arial" w:eastAsia="Calibri" w:hAnsi="Arial" w:cs="Arial"/>
          <w:color w:val="000000" w:themeColor="text1"/>
          <w:sz w:val="24"/>
          <w:szCs w:val="24"/>
        </w:rPr>
        <w:t>ASSINATURA DO DECLARANTE</w:t>
      </w:r>
    </w:p>
    <w:p w:rsidR="00061FD9" w:rsidRPr="00061FD9" w:rsidRDefault="00061FD9" w:rsidP="00061FD9">
      <w:pPr>
        <w:spacing w:line="360" w:lineRule="auto"/>
        <w:rPr>
          <w:rFonts w:ascii="Arial" w:hAnsi="Arial" w:cs="Arial"/>
          <w:sz w:val="24"/>
          <w:szCs w:val="24"/>
        </w:rPr>
      </w:pPr>
    </w:p>
    <w:p w:rsidR="000037EC" w:rsidRPr="00061FD9" w:rsidRDefault="000037EC">
      <w:pPr>
        <w:rPr>
          <w:rFonts w:ascii="Arial" w:hAnsi="Arial" w:cs="Arial"/>
          <w:sz w:val="24"/>
          <w:szCs w:val="24"/>
        </w:rPr>
      </w:pPr>
    </w:p>
    <w:sectPr w:rsidR="000037EC" w:rsidRPr="00061FD9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24" w:rsidRDefault="00785E24" w:rsidP="00061FD9">
      <w:pPr>
        <w:spacing w:after="0" w:line="240" w:lineRule="auto"/>
      </w:pPr>
      <w:r>
        <w:separator/>
      </w:r>
    </w:p>
  </w:endnote>
  <w:endnote w:type="continuationSeparator" w:id="0">
    <w:p w:rsidR="00785E24" w:rsidRDefault="00785E24" w:rsidP="0006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84" w:rsidRDefault="00785E24" w:rsidP="00745A84">
    <w:pPr>
      <w:pStyle w:val="Rodap"/>
      <w:rPr>
        <w:color w:val="FF0000"/>
      </w:rPr>
    </w:pPr>
    <w:proofErr w:type="gramStart"/>
    <w:r w:rsidRPr="00186F2A">
      <w:rPr>
        <w:color w:val="FF0000"/>
      </w:rPr>
      <w:t>[</w:t>
    </w:r>
    <w:r>
      <w:rPr>
        <w:color w:val="FF0000"/>
      </w:rPr>
      <w:t xml:space="preserve">INSERIR </w:t>
    </w:r>
    <w:r>
      <w:rPr>
        <w:color w:val="FF0000"/>
      </w:rPr>
      <w:t>LOGOMARCA DO GOVERNO LOCAL.</w:t>
    </w:r>
    <w:proofErr w:type="gramEnd"/>
  </w:p>
  <w:p w:rsidR="00745A84" w:rsidRPr="00745A84" w:rsidRDefault="00785E24">
    <w:pPr>
      <w:pStyle w:val="Rodap"/>
      <w:rPr>
        <w:color w:val="FF0000"/>
      </w:rPr>
    </w:pPr>
    <w:r>
      <w:rPr>
        <w:color w:val="FF0000"/>
      </w:rPr>
      <w:t xml:space="preserve">OBSERVAR VEDAÇÃO </w:t>
    </w:r>
    <w:proofErr w:type="gramStart"/>
    <w:r>
      <w:rPr>
        <w:color w:val="FF0000"/>
      </w:rPr>
      <w:t>3</w:t>
    </w:r>
    <w:proofErr w:type="gramEnd"/>
    <w:r>
      <w:rPr>
        <w:color w:val="FF0000"/>
      </w:rPr>
      <w:t xml:space="preserve"> MESES ANTES DAS ELEIÇÕES]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24" w:rsidRDefault="00785E24" w:rsidP="00061FD9">
      <w:pPr>
        <w:spacing w:after="0" w:line="240" w:lineRule="auto"/>
      </w:pPr>
      <w:r>
        <w:separator/>
      </w:r>
    </w:p>
  </w:footnote>
  <w:footnote w:type="continuationSeparator" w:id="0">
    <w:p w:rsidR="00785E24" w:rsidRDefault="00785E24" w:rsidP="00061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D9"/>
    <w:rsid w:val="000037EC"/>
    <w:rsid w:val="00061FD9"/>
    <w:rsid w:val="007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D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61FD9"/>
    <w:rPr>
      <w:b/>
      <w:bCs/>
    </w:rPr>
  </w:style>
  <w:style w:type="table" w:styleId="Tabelacomgrade">
    <w:name w:val="Table Grid"/>
    <w:basedOn w:val="Tabelanormal"/>
    <w:uiPriority w:val="59"/>
    <w:rsid w:val="00061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1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FD9"/>
  </w:style>
  <w:style w:type="paragraph" w:styleId="Rodap">
    <w:name w:val="footer"/>
    <w:basedOn w:val="Normal"/>
    <w:link w:val="RodapChar"/>
    <w:uiPriority w:val="99"/>
    <w:unhideWhenUsed/>
    <w:rsid w:val="00061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D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61FD9"/>
    <w:rPr>
      <w:b/>
      <w:bCs/>
    </w:rPr>
  </w:style>
  <w:style w:type="table" w:styleId="Tabelacomgrade">
    <w:name w:val="Table Grid"/>
    <w:basedOn w:val="Tabelanormal"/>
    <w:uiPriority w:val="59"/>
    <w:rsid w:val="00061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1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FD9"/>
  </w:style>
  <w:style w:type="paragraph" w:styleId="Rodap">
    <w:name w:val="footer"/>
    <w:basedOn w:val="Normal"/>
    <w:link w:val="RodapChar"/>
    <w:uiPriority w:val="99"/>
    <w:unhideWhenUsed/>
    <w:rsid w:val="00061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2024-08-02T10:54:00Z</dcterms:created>
  <dcterms:modified xsi:type="dcterms:W3CDTF">2024-08-02T10:56:00Z</dcterms:modified>
</cp:coreProperties>
</file>